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Abel" w:cs="Abel" w:eastAsia="Abel" w:hAnsi="Abel"/>
          <w:b w:val="1"/>
          <w:sz w:val="28"/>
          <w:szCs w:val="28"/>
          <w:rtl w:val="0"/>
        </w:rPr>
        <w:t xml:space="preserve">BIOL 1902 Natural History</w:t>
      </w:r>
    </w:p>
    <w:p w:rsidR="00000000" w:rsidDel="00000000" w:rsidP="00000000" w:rsidRDefault="00000000" w:rsidRPr="00000000">
      <w:pPr>
        <w:contextualSpacing w:val="0"/>
      </w:pPr>
      <w:r w:rsidDel="00000000" w:rsidR="00000000" w:rsidRPr="00000000">
        <w:rPr>
          <w:rFonts w:ascii="Abel" w:cs="Abel" w:eastAsia="Abel" w:hAnsi="Abel"/>
          <w:b w:val="1"/>
          <w:sz w:val="28"/>
          <w:szCs w:val="28"/>
          <w:rtl w:val="0"/>
        </w:rPr>
        <w:t xml:space="preserve">14/09/2015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edarville Cursive" w:cs="Cedarville Cursive" w:eastAsia="Cedarville Cursive" w:hAnsi="Cedarville Cursive"/>
          <w:sz w:val="28"/>
          <w:szCs w:val="28"/>
          <w:rtl w:val="0"/>
        </w:rPr>
        <w:t xml:space="preserve">Mullerian Mimicry</w:t>
      </w:r>
    </w:p>
    <w:p w:rsidR="00000000" w:rsidDel="00000000" w:rsidP="00000000" w:rsidRDefault="00000000" w:rsidRPr="00000000">
      <w:pPr>
        <w:numPr>
          <w:ilvl w:val="0"/>
          <w:numId w:val="2"/>
        </w:numPr>
        <w:ind w:left="720" w:hanging="360"/>
        <w:contextualSpacing w:val="1"/>
        <w:rPr/>
      </w:pPr>
      <w:r w:rsidDel="00000000" w:rsidR="00000000" w:rsidRPr="00000000">
        <w:rPr>
          <w:rFonts w:ascii="Abel" w:cs="Abel" w:eastAsia="Abel" w:hAnsi="Abel"/>
          <w:rtl w:val="0"/>
        </w:rPr>
        <w:t xml:space="preserve">When a group of unrelated animals who are all defended and bear similar appearances</w:t>
      </w:r>
    </w:p>
    <w:p w:rsidR="00000000" w:rsidDel="00000000" w:rsidP="00000000" w:rsidRDefault="00000000" w:rsidRPr="00000000">
      <w:pPr>
        <w:numPr>
          <w:ilvl w:val="0"/>
          <w:numId w:val="2"/>
        </w:numPr>
        <w:ind w:left="720" w:hanging="360"/>
        <w:contextualSpacing w:val="1"/>
        <w:rPr/>
      </w:pPr>
      <w:r w:rsidDel="00000000" w:rsidR="00000000" w:rsidRPr="00000000">
        <w:rPr>
          <w:rFonts w:ascii="Abel" w:cs="Abel" w:eastAsia="Abel" w:hAnsi="Abel"/>
          <w:rtl w:val="0"/>
        </w:rPr>
        <w:t xml:space="preserve">This is only when both species are poisonous. </w:t>
      </w:r>
    </w:p>
    <w:p w:rsidR="00000000" w:rsidDel="00000000" w:rsidP="00000000" w:rsidRDefault="00000000" w:rsidRPr="00000000">
      <w:pPr>
        <w:numPr>
          <w:ilvl w:val="0"/>
          <w:numId w:val="2"/>
        </w:numPr>
        <w:ind w:left="720" w:hanging="360"/>
        <w:contextualSpacing w:val="1"/>
        <w:rPr>
          <w:u w:val="none"/>
        </w:rPr>
      </w:pPr>
      <w:r w:rsidDel="00000000" w:rsidR="00000000" w:rsidRPr="00000000">
        <w:rPr>
          <w:rFonts w:ascii="Abel" w:cs="Abel" w:eastAsia="Abel" w:hAnsi="Abel"/>
          <w:rtl w:val="0"/>
        </w:rPr>
        <w:t xml:space="preserve">ex. Milkweed Beetle and Milkweed Bug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edarville Cursive" w:cs="Cedarville Cursive" w:eastAsia="Cedarville Cursive" w:hAnsi="Cedarville Cursive"/>
          <w:sz w:val="28"/>
          <w:szCs w:val="28"/>
          <w:rtl w:val="0"/>
        </w:rPr>
        <w:t xml:space="preserve">Batesian Mimicry</w:t>
      </w:r>
    </w:p>
    <w:p w:rsidR="00000000" w:rsidDel="00000000" w:rsidP="00000000" w:rsidRDefault="00000000" w:rsidRPr="00000000">
      <w:pPr>
        <w:numPr>
          <w:ilvl w:val="0"/>
          <w:numId w:val="4"/>
        </w:numPr>
        <w:ind w:left="720" w:hanging="360"/>
        <w:contextualSpacing w:val="1"/>
        <w:rPr>
          <w:u w:val="none"/>
        </w:rPr>
      </w:pPr>
      <w:r w:rsidDel="00000000" w:rsidR="00000000" w:rsidRPr="00000000">
        <w:rPr>
          <w:rFonts w:ascii="Abel" w:cs="Abel" w:eastAsia="Abel" w:hAnsi="Abel"/>
          <w:rtl w:val="0"/>
        </w:rPr>
        <w:t xml:space="preserve">Model and a Mimic </w:t>
      </w:r>
    </w:p>
    <w:p w:rsidR="00000000" w:rsidDel="00000000" w:rsidP="00000000" w:rsidRDefault="00000000" w:rsidRPr="00000000">
      <w:pPr>
        <w:numPr>
          <w:ilvl w:val="0"/>
          <w:numId w:val="4"/>
        </w:numPr>
        <w:ind w:left="720" w:hanging="360"/>
        <w:contextualSpacing w:val="1"/>
        <w:rPr>
          <w:u w:val="none"/>
        </w:rPr>
      </w:pPr>
      <w:r w:rsidDel="00000000" w:rsidR="00000000" w:rsidRPr="00000000">
        <w:rPr>
          <w:rFonts w:ascii="Abel" w:cs="Abel" w:eastAsia="Abel" w:hAnsi="Abel"/>
          <w:rtl w:val="0"/>
        </w:rPr>
        <w:t xml:space="preserve">One of the organisms is poisonous and the other is not</w:t>
      </w:r>
    </w:p>
    <w:p w:rsidR="00000000" w:rsidDel="00000000" w:rsidP="00000000" w:rsidRDefault="00000000" w:rsidRPr="00000000">
      <w:pPr>
        <w:numPr>
          <w:ilvl w:val="0"/>
          <w:numId w:val="4"/>
        </w:numPr>
        <w:ind w:left="720" w:hanging="360"/>
        <w:contextualSpacing w:val="1"/>
        <w:rPr>
          <w:u w:val="none"/>
        </w:rPr>
      </w:pPr>
      <w:r w:rsidDel="00000000" w:rsidR="00000000" w:rsidRPr="00000000">
        <w:rPr>
          <w:rFonts w:ascii="Abel" w:cs="Abel" w:eastAsia="Abel" w:hAnsi="Abel"/>
          <w:rtl w:val="0"/>
        </w:rPr>
        <w:t xml:space="preserve">ex. Monarchs and Viceroys (Monarchs are poisonous but Viceroys look very similar to them, minus a black stripe, so birds keep away from them)</w:t>
      </w:r>
    </w:p>
    <w:p w:rsidR="00000000" w:rsidDel="00000000" w:rsidP="00000000" w:rsidRDefault="00000000" w:rsidRPr="00000000">
      <w:pPr>
        <w:numPr>
          <w:ilvl w:val="0"/>
          <w:numId w:val="4"/>
        </w:numPr>
        <w:ind w:left="720" w:hanging="360"/>
        <w:contextualSpacing w:val="1"/>
        <w:rPr>
          <w:u w:val="none"/>
        </w:rPr>
      </w:pPr>
      <w:r w:rsidDel="00000000" w:rsidR="00000000" w:rsidRPr="00000000">
        <w:rPr>
          <w:rFonts w:ascii="Abel" w:cs="Abel" w:eastAsia="Abel" w:hAnsi="Abel"/>
          <w:rtl w:val="0"/>
        </w:rPr>
        <w:t xml:space="preserve">ex. Honey Bee (stings) and Hover Fly (harmless)</w:t>
      </w:r>
    </w:p>
    <w:p w:rsidR="00000000" w:rsidDel="00000000" w:rsidP="00000000" w:rsidRDefault="00000000" w:rsidRPr="00000000">
      <w:pPr>
        <w:numPr>
          <w:ilvl w:val="0"/>
          <w:numId w:val="4"/>
        </w:numPr>
        <w:ind w:left="720" w:hanging="360"/>
        <w:contextualSpacing w:val="1"/>
        <w:rPr>
          <w:u w:val="none"/>
        </w:rPr>
      </w:pPr>
      <w:r w:rsidDel="00000000" w:rsidR="00000000" w:rsidRPr="00000000">
        <w:rPr>
          <w:rFonts w:ascii="Abel" w:cs="Abel" w:eastAsia="Abel" w:hAnsi="Abel"/>
          <w:rtl w:val="0"/>
        </w:rPr>
        <w:t xml:space="preserve">Bald-Faced hornet (stings) and Hover fly (harmless)</w:t>
      </w:r>
    </w:p>
    <w:p w:rsidR="00000000" w:rsidDel="00000000" w:rsidP="00000000" w:rsidRDefault="00000000" w:rsidRPr="00000000">
      <w:pPr>
        <w:numPr>
          <w:ilvl w:val="0"/>
          <w:numId w:val="4"/>
        </w:numPr>
        <w:ind w:left="720" w:hanging="360"/>
        <w:contextualSpacing w:val="1"/>
        <w:rPr>
          <w:u w:val="none"/>
        </w:rPr>
      </w:pPr>
      <w:r w:rsidDel="00000000" w:rsidR="00000000" w:rsidRPr="00000000">
        <w:rPr>
          <w:rFonts w:ascii="Abel" w:cs="Abel" w:eastAsia="Abel" w:hAnsi="Abel"/>
          <w:rtl w:val="0"/>
        </w:rPr>
        <w:t xml:space="preserve">ex. (From text) In the fall hornets and bees mate and only the females who mated survive the winter. Therefore at the end of the summer there are many mimicries of these bugs, including beetles and flies. </w:t>
      </w:r>
    </w:p>
    <w:p w:rsidR="00000000" w:rsidDel="00000000" w:rsidP="00000000" w:rsidRDefault="00000000" w:rsidRPr="00000000">
      <w:pPr>
        <w:numPr>
          <w:ilvl w:val="0"/>
          <w:numId w:val="4"/>
        </w:numPr>
        <w:ind w:left="720" w:hanging="360"/>
        <w:contextualSpacing w:val="1"/>
        <w:rPr>
          <w:u w:val="none"/>
        </w:rPr>
      </w:pPr>
      <w:r w:rsidDel="00000000" w:rsidR="00000000" w:rsidRPr="00000000">
        <w:rPr>
          <w:rFonts w:ascii="Abel" w:cs="Abel" w:eastAsia="Abel" w:hAnsi="Abel"/>
          <w:rtl w:val="0"/>
        </w:rPr>
        <w:t xml:space="preserve">ex. Raspberry Crown Borer mimics Yellow Jackets </w:t>
      </w:r>
    </w:p>
    <w:p w:rsidR="00000000" w:rsidDel="00000000" w:rsidP="00000000" w:rsidRDefault="00000000" w:rsidRPr="00000000">
      <w:pPr>
        <w:ind w:left="0" w:firstLine="0"/>
        <w:contextualSpacing w:val="0"/>
      </w:pPr>
      <w:r w:rsidDel="00000000" w:rsidR="00000000" w:rsidRPr="00000000">
        <w:rPr>
          <w:rFonts w:ascii="Abel" w:cs="Abel" w:eastAsia="Abel" w:hAnsi="Abel"/>
          <w:i w:val="1"/>
          <w:rtl w:val="0"/>
        </w:rPr>
        <w:t xml:space="preserve">*The number mimics will always be less than the number of models. Additionally, the </w:t>
        <w:tab/>
        <w:t xml:space="preserve">  models and mimics must coexist within the same time frame of the year.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edarville Cursive" w:cs="Cedarville Cursive" w:eastAsia="Cedarville Cursive" w:hAnsi="Cedarville Cursive"/>
          <w:sz w:val="28"/>
          <w:szCs w:val="28"/>
          <w:rtl w:val="0"/>
        </w:rPr>
        <w:t xml:space="preserve">Behavioural Defences </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Fonts w:ascii="Abel" w:cs="Abel" w:eastAsia="Abel" w:hAnsi="Abel"/>
          <w:rtl w:val="0"/>
        </w:rPr>
        <w:t xml:space="preserve">ex. Toads puff up when cornered to appear larger than they really are </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Fonts w:ascii="Abel" w:cs="Abel" w:eastAsia="Abel" w:hAnsi="Abel"/>
          <w:rtl w:val="0"/>
        </w:rPr>
        <w:t xml:space="preserve">ex. Hog-nosed snake puffs up head to bluff larger appearance; if this doesn’t work it rolls over and plays dead (thanatosis) </w:t>
      </w:r>
    </w:p>
    <w:p w:rsidR="00000000" w:rsidDel="00000000" w:rsidP="00000000" w:rsidRDefault="00000000" w:rsidRPr="00000000">
      <w:pPr>
        <w:numPr>
          <w:ilvl w:val="0"/>
          <w:numId w:val="3"/>
        </w:numPr>
        <w:ind w:left="720" w:hanging="360"/>
        <w:contextualSpacing w:val="1"/>
        <w:rPr>
          <w:sz w:val="20"/>
          <w:szCs w:val="20"/>
        </w:rPr>
      </w:pPr>
      <w:r w:rsidDel="00000000" w:rsidR="00000000" w:rsidRPr="00000000">
        <w:rPr>
          <w:rFonts w:ascii="Abel" w:cs="Abel" w:eastAsia="Abel" w:hAnsi="Abel"/>
          <w:sz w:val="20"/>
          <w:szCs w:val="20"/>
          <w:rtl w:val="0"/>
        </w:rPr>
        <w:t xml:space="preserve">Some Blister Beetles and Virginia Opossums also play dead </w:t>
      </w:r>
    </w:p>
    <w:p w:rsidR="00000000" w:rsidDel="00000000" w:rsidP="00000000" w:rsidRDefault="00000000" w:rsidRPr="00000000">
      <w:pPr>
        <w:contextualSpacing w:val="0"/>
      </w:pPr>
      <w:r w:rsidDel="00000000" w:rsidR="00000000" w:rsidRPr="00000000">
        <w:rPr>
          <w:rFonts w:ascii="Cedarville Cursive" w:cs="Cedarville Cursive" w:eastAsia="Cedarville Cursive" w:hAnsi="Cedarville Cursive"/>
          <w:sz w:val="28"/>
          <w:szCs w:val="28"/>
          <w:rtl w:val="0"/>
        </w:rPr>
        <w:t xml:space="preserve">Behavioural Group Defences </w:t>
      </w:r>
    </w:p>
    <w:p w:rsidR="00000000" w:rsidDel="00000000" w:rsidP="00000000" w:rsidRDefault="00000000" w:rsidRPr="00000000">
      <w:pPr>
        <w:numPr>
          <w:ilvl w:val="0"/>
          <w:numId w:val="1"/>
        </w:numPr>
        <w:ind w:left="720" w:hanging="360"/>
        <w:contextualSpacing w:val="1"/>
        <w:rPr>
          <w:u w:val="none"/>
        </w:rPr>
      </w:pPr>
      <w:r w:rsidDel="00000000" w:rsidR="00000000" w:rsidRPr="00000000">
        <w:rPr>
          <w:rFonts w:ascii="Abel" w:cs="Abel" w:eastAsia="Abel" w:hAnsi="Abel"/>
          <w:rtl w:val="0"/>
        </w:rPr>
        <w:t xml:space="preserve">in winter, White-Tailed Deer</w:t>
      </w:r>
      <w:r w:rsidDel="00000000" w:rsidR="00000000" w:rsidRPr="00000000">
        <w:rPr>
          <w:rFonts w:ascii="Abel" w:cs="Abel" w:eastAsia="Abel" w:hAnsi="Abel"/>
          <w:i w:val="1"/>
          <w:rtl w:val="0"/>
        </w:rPr>
        <w:t xml:space="preserve"> Yard</w:t>
      </w:r>
      <w:r w:rsidDel="00000000" w:rsidR="00000000" w:rsidRPr="00000000">
        <w:rPr>
          <w:rFonts w:ascii="Abel" w:cs="Abel" w:eastAsia="Abel" w:hAnsi="Abel"/>
          <w:rtl w:val="0"/>
        </w:rPr>
        <w:t xml:space="preserve"> (group together)</w:t>
      </w:r>
    </w:p>
    <w:p w:rsidR="00000000" w:rsidDel="00000000" w:rsidP="00000000" w:rsidRDefault="00000000" w:rsidRPr="00000000">
      <w:pPr>
        <w:numPr>
          <w:ilvl w:val="0"/>
          <w:numId w:val="1"/>
        </w:numPr>
        <w:ind w:left="720" w:hanging="360"/>
        <w:contextualSpacing w:val="1"/>
        <w:rPr>
          <w:u w:val="none"/>
        </w:rPr>
      </w:pPr>
      <w:r w:rsidDel="00000000" w:rsidR="00000000" w:rsidRPr="00000000">
        <w:rPr>
          <w:rFonts w:ascii="Abel" w:cs="Abel" w:eastAsia="Abel" w:hAnsi="Abel"/>
          <w:rtl w:val="0"/>
        </w:rPr>
        <w:t xml:space="preserve">birds </w:t>
      </w:r>
      <w:r w:rsidDel="00000000" w:rsidR="00000000" w:rsidRPr="00000000">
        <w:rPr>
          <w:rFonts w:ascii="Abel" w:cs="Abel" w:eastAsia="Abel" w:hAnsi="Abel"/>
          <w:i w:val="1"/>
          <w:rtl w:val="0"/>
        </w:rPr>
        <w:t xml:space="preserve">Flock</w:t>
      </w:r>
      <w:r w:rsidDel="00000000" w:rsidR="00000000" w:rsidRPr="00000000">
        <w:rPr>
          <w:rFonts w:ascii="Abel" w:cs="Abel" w:eastAsia="Abel" w:hAnsi="Abel"/>
          <w:rtl w:val="0"/>
        </w:rPr>
        <w:t xml:space="preserve"> together</w:t>
      </w:r>
    </w:p>
    <w:p w:rsidR="00000000" w:rsidDel="00000000" w:rsidP="00000000" w:rsidRDefault="00000000" w:rsidRPr="00000000">
      <w:pPr>
        <w:numPr>
          <w:ilvl w:val="0"/>
          <w:numId w:val="1"/>
        </w:numPr>
        <w:ind w:left="720" w:hanging="360"/>
        <w:contextualSpacing w:val="1"/>
        <w:rPr>
          <w:u w:val="none"/>
        </w:rPr>
      </w:pPr>
      <w:r w:rsidDel="00000000" w:rsidR="00000000" w:rsidRPr="00000000">
        <w:rPr>
          <w:rFonts w:ascii="Abel" w:cs="Abel" w:eastAsia="Abel" w:hAnsi="Abel"/>
          <w:rtl w:val="0"/>
        </w:rPr>
        <w:t xml:space="preserve">Group defenses can also be aggressive (ex. when yellow-jacket wasps can release attack pheromones to summon members of their hive)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Fonts w:ascii="Abel" w:cs="Abel" w:eastAsia="Abel" w:hAnsi="Abel"/>
          <w:rtl w:val="0"/>
        </w:rPr>
        <w:t xml:space="preserve">Mobbing is when groups of smaller birds attack a larger bird (a smaller bird sends out alarm calls to gather other smaller birds). </w:t>
      </w:r>
    </w:p>
    <w:p w:rsidR="00000000" w:rsidDel="00000000" w:rsidP="00000000" w:rsidRDefault="00000000" w:rsidRPr="00000000">
      <w:pPr>
        <w:numPr>
          <w:ilvl w:val="0"/>
          <w:numId w:val="5"/>
        </w:numPr>
        <w:ind w:left="1440" w:hanging="360"/>
        <w:contextualSpacing w:val="1"/>
        <w:rPr>
          <w:u w:val="none"/>
        </w:rPr>
      </w:pPr>
      <w:r w:rsidDel="00000000" w:rsidR="00000000" w:rsidRPr="00000000">
        <w:rPr>
          <w:rFonts w:ascii="Abel" w:cs="Abel" w:eastAsia="Abel" w:hAnsi="Abel"/>
          <w:rtl w:val="0"/>
        </w:rPr>
        <w:t xml:space="preserve">Also a pre-emptive defence </w:t>
      </w:r>
      <m:oMath>
        <m:r>
          <m:t>→</m:t>
        </m:r>
      </m:oMath>
      <w:r w:rsidDel="00000000" w:rsidR="00000000" w:rsidRPr="00000000">
        <w:rPr>
          <w:rFonts w:ascii="Abel" w:cs="Abel" w:eastAsia="Abel" w:hAnsi="Abel"/>
          <w:rtl w:val="0"/>
        </w:rPr>
        <w:t xml:space="preserve"> at night, owls and crows would attack smaller birds while they slept; by deterring large birds during the day and forcing them to another forest, it makes their current forest safer at night.</w:t>
      </w:r>
    </w:p>
    <w:p w:rsidR="00000000" w:rsidDel="00000000" w:rsidP="00000000" w:rsidRDefault="00000000" w:rsidRPr="00000000">
      <w:pPr>
        <w:contextualSpacing w:val="0"/>
      </w:pPr>
      <w:r w:rsidDel="00000000" w:rsidR="00000000" w:rsidRPr="00000000">
        <w:rPr>
          <w:rFonts w:ascii="Cedarville Cursive" w:cs="Cedarville Cursive" w:eastAsia="Cedarville Cursive" w:hAnsi="Cedarville Cursive"/>
          <w:sz w:val="28"/>
          <w:szCs w:val="28"/>
          <w:rtl w:val="0"/>
        </w:rPr>
        <w:t xml:space="preserve">Bodyguards</w:t>
      </w:r>
    </w:p>
    <w:p w:rsidR="00000000" w:rsidDel="00000000" w:rsidP="00000000" w:rsidRDefault="00000000" w:rsidRPr="00000000">
      <w:pPr>
        <w:numPr>
          <w:ilvl w:val="0"/>
          <w:numId w:val="7"/>
        </w:numPr>
        <w:ind w:left="720" w:hanging="360"/>
        <w:contextualSpacing w:val="1"/>
        <w:rPr>
          <w:u w:val="none"/>
        </w:rPr>
      </w:pPr>
      <w:r w:rsidDel="00000000" w:rsidR="00000000" w:rsidRPr="00000000">
        <w:rPr>
          <w:rFonts w:ascii="Abel" w:cs="Abel" w:eastAsia="Abel" w:hAnsi="Abel"/>
          <w:rtl w:val="0"/>
        </w:rPr>
        <w:t xml:space="preserve">ex. Carpenter Ants guard Aphids from predators because they make “honeydew” balls of sugar that the ants eat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edarville Cursive" w:cs="Cedarville Cursive" w:eastAsia="Cedarville Cursive" w:hAnsi="Cedarville Cursive"/>
          <w:sz w:val="28"/>
          <w:szCs w:val="28"/>
          <w:rtl w:val="0"/>
        </w:rPr>
        <w:t xml:space="preserve">Vigilance</w:t>
      </w:r>
    </w:p>
    <w:p w:rsidR="00000000" w:rsidDel="00000000" w:rsidP="00000000" w:rsidRDefault="00000000" w:rsidRPr="00000000">
      <w:pPr>
        <w:ind w:firstLine="720"/>
        <w:contextualSpacing w:val="0"/>
      </w:pPr>
      <w:r w:rsidDel="00000000" w:rsidR="00000000" w:rsidRPr="00000000">
        <w:rPr>
          <w:rFonts w:ascii="Abel" w:cs="Abel" w:eastAsia="Abel" w:hAnsi="Abel"/>
          <w:u w:val="single"/>
          <w:rtl w:val="0"/>
        </w:rPr>
        <w:t xml:space="preserve">Ears</w:t>
      </w:r>
      <w:r w:rsidDel="00000000" w:rsidR="00000000" w:rsidRPr="00000000">
        <w:rPr>
          <w:rtl w:val="0"/>
        </w:rPr>
      </w:r>
    </w:p>
    <w:p w:rsidR="00000000" w:rsidDel="00000000" w:rsidP="00000000" w:rsidRDefault="00000000" w:rsidRPr="00000000">
      <w:pPr>
        <w:numPr>
          <w:ilvl w:val="0"/>
          <w:numId w:val="6"/>
        </w:numPr>
        <w:ind w:left="720" w:hanging="360"/>
        <w:contextualSpacing w:val="1"/>
        <w:rPr>
          <w:u w:val="none"/>
        </w:rPr>
      </w:pPr>
      <w:r w:rsidDel="00000000" w:rsidR="00000000" w:rsidRPr="00000000">
        <w:rPr>
          <w:rFonts w:ascii="Abel" w:cs="Abel" w:eastAsia="Abel" w:hAnsi="Abel"/>
          <w:rtl w:val="0"/>
        </w:rPr>
        <w:t xml:space="preserve">large external pinnae (ears) to capture sound. (can also pivot)</w:t>
      </w:r>
    </w:p>
    <w:p w:rsidR="00000000" w:rsidDel="00000000" w:rsidP="00000000" w:rsidRDefault="00000000" w:rsidRPr="00000000">
      <w:pPr>
        <w:numPr>
          <w:ilvl w:val="0"/>
          <w:numId w:val="6"/>
        </w:numPr>
        <w:ind w:left="720" w:hanging="360"/>
        <w:contextualSpacing w:val="1"/>
        <w:rPr>
          <w:u w:val="none"/>
        </w:rPr>
      </w:pPr>
      <w:r w:rsidDel="00000000" w:rsidR="00000000" w:rsidRPr="00000000">
        <w:rPr>
          <w:rFonts w:ascii="Abel" w:cs="Abel" w:eastAsia="Abel" w:hAnsi="Abel"/>
          <w:rtl w:val="0"/>
        </w:rPr>
        <w:t xml:space="preserve">Tiger Moths have “ears” (membranes) on their thorax </w:t>
      </w:r>
    </w:p>
    <w:p w:rsidR="00000000" w:rsidDel="00000000" w:rsidP="00000000" w:rsidRDefault="00000000" w:rsidRPr="00000000">
      <w:pPr>
        <w:numPr>
          <w:ilvl w:val="0"/>
          <w:numId w:val="6"/>
        </w:numPr>
        <w:ind w:left="720" w:hanging="360"/>
        <w:contextualSpacing w:val="1"/>
        <w:rPr>
          <w:u w:val="none"/>
        </w:rPr>
      </w:pPr>
      <w:r w:rsidDel="00000000" w:rsidR="00000000" w:rsidRPr="00000000">
        <w:rPr>
          <w:rFonts w:ascii="Abel" w:cs="Abel" w:eastAsia="Abel" w:hAnsi="Abel"/>
          <w:rtl w:val="0"/>
        </w:rPr>
        <w:t xml:space="preserve"> snakes have no ears, but can sense vibrations</w:t>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r>
      <w:r w:rsidDel="00000000" w:rsidR="00000000" w:rsidRPr="00000000">
        <w:rPr>
          <w:rFonts w:ascii="Abel" w:cs="Abel" w:eastAsia="Abel" w:hAnsi="Abel"/>
          <w:u w:val="single"/>
          <w:rtl w:val="0"/>
        </w:rPr>
        <w:t xml:space="preserve">Nose</w:t>
      </w:r>
    </w:p>
    <w:p w:rsidR="00000000" w:rsidDel="00000000" w:rsidP="00000000" w:rsidRDefault="00000000" w:rsidRPr="00000000">
      <w:pPr>
        <w:numPr>
          <w:ilvl w:val="0"/>
          <w:numId w:val="8"/>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Meese have an enlarged snout for more oxygen to the brain and houses more sensory organs, such as Jacobson’s Organ</w:t>
      </w:r>
    </w:p>
    <w:p w:rsidR="00000000" w:rsidDel="00000000" w:rsidP="00000000" w:rsidRDefault="00000000" w:rsidRPr="00000000">
      <w:pPr>
        <w:numPr>
          <w:ilvl w:val="0"/>
          <w:numId w:val="8"/>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Moose and other larger mammals expose the Jacobson’s Organ by Flemen (exposing their tongue)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Abel" w:cs="Abel" w:eastAsia="Abel" w:hAnsi="Abel"/>
          <w:rtl w:val="0"/>
        </w:rPr>
        <w:tab/>
        <w:t xml:space="preserve">Eyes</w:t>
      </w:r>
    </w:p>
    <w:p w:rsidR="00000000" w:rsidDel="00000000" w:rsidP="00000000" w:rsidRDefault="00000000" w:rsidRPr="00000000">
      <w:pPr>
        <w:numPr>
          <w:ilvl w:val="0"/>
          <w:numId w:val="9"/>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Eye placement </w:t>
      </w:r>
    </w:p>
    <w:p w:rsidR="00000000" w:rsidDel="00000000" w:rsidP="00000000" w:rsidRDefault="00000000" w:rsidRPr="00000000">
      <w:pPr>
        <w:numPr>
          <w:ilvl w:val="1"/>
          <w:numId w:val="9"/>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Most animals have eyes on the side of their heads, this increases FOV</w:t>
      </w:r>
    </w:p>
    <w:p w:rsidR="00000000" w:rsidDel="00000000" w:rsidP="00000000" w:rsidRDefault="00000000" w:rsidRPr="00000000">
      <w:pPr>
        <w:numPr>
          <w:ilvl w:val="1"/>
          <w:numId w:val="9"/>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Beavers has eyes on the top of their heads as well as their other sensory organs because when they are swimming, if they were lower, they would be submerged in water</w:t>
      </w:r>
    </w:p>
    <w:p w:rsidR="00000000" w:rsidDel="00000000" w:rsidP="00000000" w:rsidRDefault="00000000" w:rsidRPr="00000000">
      <w:pPr>
        <w:numPr>
          <w:ilvl w:val="1"/>
          <w:numId w:val="9"/>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American Woodcock’s eyes are at the back of their head (they feed with their beak in the mud and need to see predator’s that may attack them during this period of vulnerability)</w:t>
      </w:r>
    </w:p>
    <w:p w:rsidR="00000000" w:rsidDel="00000000" w:rsidP="00000000" w:rsidRDefault="00000000" w:rsidRPr="00000000">
      <w:pPr>
        <w:numPr>
          <w:ilvl w:val="1"/>
          <w:numId w:val="9"/>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The American Bittern has eyes placed near the base of its beak to allow the bird to see predators while its beak is up</w:t>
      </w:r>
    </w:p>
    <w:p w:rsidR="00000000" w:rsidDel="00000000" w:rsidP="00000000" w:rsidRDefault="00000000" w:rsidRPr="00000000">
      <w:pPr>
        <w:numPr>
          <w:ilvl w:val="0"/>
          <w:numId w:val="9"/>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Size</w:t>
      </w:r>
    </w:p>
    <w:p w:rsidR="00000000" w:rsidDel="00000000" w:rsidP="00000000" w:rsidRDefault="00000000" w:rsidRPr="00000000">
      <w:pPr>
        <w:numPr>
          <w:ilvl w:val="1"/>
          <w:numId w:val="9"/>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Animals more active at night usually have larger eyes</w:t>
      </w:r>
    </w:p>
    <w:p w:rsidR="00000000" w:rsidDel="00000000" w:rsidP="00000000" w:rsidRDefault="00000000" w:rsidRPr="00000000">
      <w:pPr>
        <w:numPr>
          <w:ilvl w:val="1"/>
          <w:numId w:val="9"/>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Nocturnal animals display eyeshine (Tapetum lucidum is the reason we see this)</w:t>
      </w:r>
    </w:p>
    <w:p w:rsidR="00000000" w:rsidDel="00000000" w:rsidP="00000000" w:rsidRDefault="00000000" w:rsidRPr="00000000">
      <w:pPr>
        <w:numPr>
          <w:ilvl w:val="0"/>
          <w:numId w:val="9"/>
        </w:numPr>
        <w:ind w:left="720" w:hanging="360"/>
        <w:contextualSpacing w:val="1"/>
        <w:rPr>
          <w:rFonts w:ascii="Abel" w:cs="Abel" w:eastAsia="Abel" w:hAnsi="Abel"/>
          <w:u w:val="none"/>
        </w:rPr>
      </w:pPr>
      <w:r w:rsidDel="00000000" w:rsidR="00000000" w:rsidRPr="00000000">
        <w:rPr>
          <w:rFonts w:ascii="Abel" w:cs="Abel" w:eastAsia="Abel" w:hAnsi="Abel"/>
          <w:rtl w:val="0"/>
        </w:rPr>
        <w:t xml:space="preserve">Flocks</w:t>
      </w:r>
    </w:p>
    <w:p w:rsidR="00000000" w:rsidDel="00000000" w:rsidP="00000000" w:rsidRDefault="00000000" w:rsidRPr="00000000">
      <w:pPr>
        <w:numPr>
          <w:ilvl w:val="1"/>
          <w:numId w:val="9"/>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deer travel in flocks for more vigilance </w:t>
      </w:r>
    </w:p>
    <w:p w:rsidR="00000000" w:rsidDel="00000000" w:rsidP="00000000" w:rsidRDefault="00000000" w:rsidRPr="00000000">
      <w:pPr>
        <w:numPr>
          <w:ilvl w:val="1"/>
          <w:numId w:val="9"/>
        </w:numPr>
        <w:ind w:left="1440" w:hanging="360"/>
        <w:contextualSpacing w:val="1"/>
        <w:rPr>
          <w:rFonts w:ascii="Abel" w:cs="Abel" w:eastAsia="Abel" w:hAnsi="Abel"/>
          <w:u w:val="none"/>
        </w:rPr>
      </w:pPr>
      <w:r w:rsidDel="00000000" w:rsidR="00000000" w:rsidRPr="00000000">
        <w:rPr>
          <w:rFonts w:ascii="Abel" w:cs="Abel" w:eastAsia="Abel" w:hAnsi="Abel"/>
          <w:rtl w:val="0"/>
        </w:rPr>
        <w:t xml:space="preserve">bird travel in single (One species in a flock, ex. Waxwings) or Mixed-species (ex. Warblers)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edarville Cursive">
    <w:embedRegular w:fontKey="{00000000-0000-0000-0000-000000000000}" r:id="rId1" w:subsetted="0"/>
  </w:font>
  <w:font w:name="Abel">
    <w:embedRegular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edarvilleCursive-regular.ttf"/><Relationship Id="rId2" Type="http://schemas.openxmlformats.org/officeDocument/2006/relationships/font" Target="fonts/Abel-regular.ttf"/></Relationships>
</file>